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4" w:rsidRDefault="00092794" w:rsidP="000927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794">
        <w:rPr>
          <w:rFonts w:ascii="Times New Roman" w:hAnsi="Times New Roman" w:cs="Times New Roman"/>
          <w:sz w:val="24"/>
          <w:szCs w:val="24"/>
          <w:lang w:val="en-US"/>
        </w:rPr>
        <w:t>Polkanova Natalia</w:t>
      </w:r>
    </w:p>
    <w:p w:rsidR="00092794" w:rsidRPr="00092794" w:rsidRDefault="007C2D9C" w:rsidP="000927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2-nd</w:t>
      </w:r>
      <w:r w:rsidR="00092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="00092794">
        <w:rPr>
          <w:rFonts w:ascii="Times New Roman" w:hAnsi="Times New Roman" w:cs="Times New Roman"/>
          <w:sz w:val="24"/>
          <w:szCs w:val="24"/>
          <w:lang w:val="en-US"/>
        </w:rPr>
        <w:t xml:space="preserve"> student of Master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</w:p>
    <w:p w:rsidR="00092794" w:rsidRPr="00092794" w:rsidRDefault="00092794" w:rsidP="00092794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szCs w:val="24"/>
          <w:lang w:val="en-US"/>
        </w:rPr>
      </w:pPr>
      <w:r w:rsidRPr="00092794">
        <w:rPr>
          <w:rFonts w:ascii="Times New Roman" w:hAnsi="Times New Roman"/>
          <w:szCs w:val="24"/>
          <w:lang w:val="en-US"/>
        </w:rPr>
        <w:t>National Research University — High School Of Economics</w:t>
      </w:r>
    </w:p>
    <w:p w:rsidR="00092794" w:rsidRDefault="00092794" w:rsidP="000927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C80">
        <w:rPr>
          <w:rFonts w:ascii="Times New Roman" w:hAnsi="Times New Roman" w:cs="Times New Roman"/>
          <w:sz w:val="24"/>
          <w:szCs w:val="24"/>
          <w:lang w:val="en-US"/>
        </w:rPr>
        <w:t>Moscow, Russian Federation</w:t>
      </w:r>
    </w:p>
    <w:p w:rsidR="009459CB" w:rsidRDefault="009459CB" w:rsidP="000927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E35" w:rsidRPr="009D6E35" w:rsidRDefault="009D6E35" w:rsidP="009D6E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E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9D6E35">
        <w:rPr>
          <w:rFonts w:ascii="Times New Roman" w:hAnsi="Times New Roman" w:cs="Times New Roman"/>
          <w:b/>
          <w:sz w:val="24"/>
          <w:szCs w:val="24"/>
          <w:lang w:val="en-US"/>
        </w:rPr>
        <w:t>content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9D6E35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method</w:t>
      </w:r>
      <w:r w:rsidRPr="009D6E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assess the Spanish tourist destinations attractiveness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(case</w:t>
      </w:r>
      <w:r w:rsidRPr="009D6E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Russian outbound tourism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866B7" w:rsidRDefault="009D6E35" w:rsidP="001914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Western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Spain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Italy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Greece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consequences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crises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years. After it they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turned their attention to 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>both the development of existing touris</w:t>
      </w:r>
      <w:r>
        <w:rPr>
          <w:rFonts w:ascii="Times New Roman" w:hAnsi="Times New Roman" w:cs="Times New Roman"/>
          <w:sz w:val="24"/>
          <w:szCs w:val="24"/>
          <w:lang w:val="en-US"/>
        </w:rPr>
        <w:t>m destinations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 well as t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he creation and promotion new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destinations 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racolici</w:t>
      </w:r>
      <w:proofErr w:type="spellEnd"/>
      <w:r w:rsidRPr="00DD3C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Nijkamp</w:t>
      </w:r>
      <w:proofErr w:type="spellEnd"/>
      <w:r w:rsidRPr="00DD3C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2009)</w:t>
      </w:r>
      <w:r w:rsidRPr="00DD3C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a consequence of this, nowadays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>tourism has become one of the main flourishing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sectors of the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economy. The development of tourism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industry 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country makes it possible to </w:t>
      </w:r>
      <w:r w:rsidR="00F866B7">
        <w:rPr>
          <w:rFonts w:ascii="Times New Roman" w:hAnsi="Times New Roman" w:cs="Times New Roman"/>
          <w:sz w:val="24"/>
          <w:szCs w:val="24"/>
          <w:lang w:val="en-US"/>
        </w:rPr>
        <w:t>attract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additional investment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‘money spenders’ inbound 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 to th</w:t>
      </w:r>
      <w:r w:rsidR="00F866B7">
        <w:rPr>
          <w:rFonts w:ascii="Times New Roman" w:hAnsi="Times New Roman" w:cs="Times New Roman"/>
          <w:sz w:val="24"/>
          <w:szCs w:val="24"/>
          <w:lang w:val="en-US"/>
        </w:rPr>
        <w:t>is particular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 destination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C2D9C" w:rsidRDefault="007C2D9C" w:rsidP="001914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Within recent decades global t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ourism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market is undergoing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major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structural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changes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6B7">
        <w:rPr>
          <w:rFonts w:ascii="Times New Roman" w:hAnsi="Times New Roman" w:cs="Times New Roman"/>
          <w:sz w:val="24"/>
          <w:szCs w:val="24"/>
          <w:lang w:val="en-US"/>
        </w:rPr>
        <w:t xml:space="preserve">In just 30 years tourism market becomes more competitive.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ew and </w:t>
      </w:r>
      <w:r>
        <w:rPr>
          <w:rFonts w:ascii="Times New Roman" w:hAnsi="Times New Roman" w:cs="Times New Roman"/>
          <w:sz w:val="24"/>
          <w:szCs w:val="24"/>
          <w:lang w:val="en-US"/>
        </w:rPr>
        <w:t>customer-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thrilling destinations </w:t>
      </w:r>
      <w:r>
        <w:rPr>
          <w:rFonts w:ascii="Times New Roman" w:hAnsi="Times New Roman" w:cs="Times New Roman"/>
          <w:sz w:val="24"/>
          <w:szCs w:val="24"/>
          <w:lang w:val="en-US"/>
        </w:rPr>
        <w:t>emerge from scratch and are becoming tough competitors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traditional destinations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r w:rsidR="00F866B7">
        <w:rPr>
          <w:rFonts w:ascii="Times New Roman" w:hAnsi="Times New Roman" w:cs="Times New Roman"/>
          <w:sz w:val="24"/>
          <w:szCs w:val="24"/>
          <w:lang w:val="en-US"/>
        </w:rPr>
        <w:t>United States, Spain, Italy, France, Greece which controlled almost 70% of tourist flow and now their market share is equal only 30% of total inbound tourist flow.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2D9C" w:rsidRDefault="0019149C" w:rsidP="001914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According to the </w:t>
      </w:r>
      <w:r w:rsidR="00AF3163">
        <w:rPr>
          <w:rFonts w:ascii="Times New Roman" w:hAnsi="Times New Roman" w:cs="Times New Roman"/>
          <w:sz w:val="24"/>
          <w:szCs w:val="24"/>
          <w:lang w:val="en-US"/>
        </w:rPr>
        <w:t xml:space="preserve">Russian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Federal Statistics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AF31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Ru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ssian outbound tourism market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increased by almost 20%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 last year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Moreover, Russians are accustomed to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>allocate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some solid travel 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budget to spend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for their holidays. 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125C0E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tourist destinations </w:t>
      </w:r>
      <w:r w:rsidR="00125C0E">
        <w:rPr>
          <w:rFonts w:ascii="Times New Roman" w:hAnsi="Times New Roman" w:cs="Times New Roman"/>
          <w:sz w:val="24"/>
          <w:szCs w:val="24"/>
          <w:lang w:val="en-US"/>
        </w:rPr>
        <w:t>try to focus on t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he Russian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 xml:space="preserve">inbound tourist and this also 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explains the relevance of the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7C2D9C"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C2D9C" w:rsidRPr="0019149C" w:rsidRDefault="007C2D9C" w:rsidP="007C2D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This study </w:t>
      </w:r>
      <w:r>
        <w:rPr>
          <w:rFonts w:ascii="Times New Roman" w:hAnsi="Times New Roman" w:cs="Times New Roman"/>
          <w:sz w:val="24"/>
          <w:szCs w:val="24"/>
          <w:lang w:val="en-US"/>
        </w:rPr>
        <w:t>is a continuation of the previous research project</w:t>
      </w:r>
      <w:r w:rsidR="00125C0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dedicated to the a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ssessment of tourism destinations attractiveness in Spain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was completed with the help of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content-analysis of Russian Internet resources</w:t>
      </w:r>
      <w:r>
        <w:rPr>
          <w:rFonts w:ascii="Times New Roman" w:hAnsi="Times New Roman" w:cs="Times New Roman"/>
          <w:sz w:val="24"/>
          <w:szCs w:val="24"/>
          <w:lang w:val="en-US"/>
        </w:rPr>
        <w:t>. We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proposed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set of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factors of tourist destinations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attractiveness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in Spain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determined the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factors that have the greatest impact on the positive perception of the tourist destination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Russian tourists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also we examined what factors create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the willingness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Russians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to recommend this tourist destination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friends and relatives.</w:t>
      </w:r>
    </w:p>
    <w:p w:rsidR="00F866B7" w:rsidRDefault="007C2D9C" w:rsidP="00F866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To conduct the survey a target sample consisting of </w:t>
      </w:r>
      <w:r w:rsidR="00F866B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500 respondents who already visited </w:t>
      </w:r>
      <w:r w:rsidR="00F866B7">
        <w:rPr>
          <w:rFonts w:ascii="Times New Roman" w:hAnsi="Times New Roman" w:cs="Times New Roman"/>
          <w:sz w:val="24"/>
          <w:szCs w:val="24"/>
          <w:lang w:val="en-US"/>
        </w:rPr>
        <w:t>tourist destination in Spain</w:t>
      </w:r>
      <w:r w:rsidR="00125C0E">
        <w:rPr>
          <w:rFonts w:ascii="Times New Roman" w:hAnsi="Times New Roman" w:cs="Times New Roman"/>
          <w:sz w:val="24"/>
          <w:szCs w:val="24"/>
          <w:lang w:val="en-US"/>
        </w:rPr>
        <w:t xml:space="preserve"> was used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. The sample was chosen based on criteria of review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C0E">
        <w:rPr>
          <w:rFonts w:ascii="Times New Roman" w:hAnsi="Times New Roman" w:cs="Times New Roman"/>
          <w:sz w:val="24"/>
          <w:szCs w:val="24"/>
          <w:lang w:val="en-US"/>
        </w:rPr>
        <w:t xml:space="preserve">complexity and </w:t>
      </w:r>
      <w:r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the last 3 years. For data collection, we have analyzed the tourists' comments on the Russian travel sites </w:t>
      </w:r>
      <w:r w:rsidR="00F866B7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hyperlink r:id="rId5" w:history="1">
        <w:r w:rsidR="00F866B7" w:rsidRPr="00A84F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http://www.tourister.ru/</w:t>
        </w:r>
      </w:hyperlink>
      <w:r w:rsidR="00F866B7">
        <w:rPr>
          <w:rFonts w:ascii="Times New Roman" w:hAnsi="Times New Roman" w:cs="Times New Roman"/>
          <w:sz w:val="24"/>
          <w:szCs w:val="24"/>
          <w:lang w:val="en-US"/>
        </w:rPr>
        <w:t xml:space="preserve"> (tourism social network), </w:t>
      </w:r>
      <w:hyperlink r:id="rId6" w:history="1">
        <w:r w:rsidR="00F866B7" w:rsidRPr="00A84F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http://tonkosti.ru/</w:t>
        </w:r>
      </w:hyperlink>
      <w:r w:rsidR="00F866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="00F866B7" w:rsidRPr="00A84F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http://www.turizm.ru/</w:t>
        </w:r>
      </w:hyperlink>
      <w:r w:rsidR="00F866B7">
        <w:rPr>
          <w:lang w:val="en-US"/>
        </w:rPr>
        <w:t xml:space="preserve"> 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in order to determine the frequency of attractiveness characteristics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references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66B7">
        <w:rPr>
          <w:rFonts w:ascii="Times New Roman" w:hAnsi="Times New Roman" w:cs="Times New Roman"/>
          <w:sz w:val="24"/>
          <w:szCs w:val="24"/>
          <w:lang w:val="en-US"/>
        </w:rPr>
        <w:t xml:space="preserve"> Through the survey unstructured image of destinations was analyzed.  </w:t>
      </w:r>
    </w:p>
    <w:p w:rsidR="0019149C" w:rsidRPr="0019149C" w:rsidRDefault="0019149C" w:rsidP="001914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Tourism destination attractiveness characteristics which we have analyzed through previous research are directly related to certain destinations indicators, which can be measured in </w:t>
      </w:r>
      <w:r w:rsidR="007C2D9C">
        <w:rPr>
          <w:rFonts w:ascii="Times New Roman" w:hAnsi="Times New Roman" w:cs="Times New Roman"/>
          <w:sz w:val="24"/>
          <w:szCs w:val="24"/>
          <w:lang w:val="en-US"/>
        </w:rPr>
        <w:t>numeric data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 xml:space="preserve"> or related to other destinations. Comparison the obtained results with the real situation in the destinations (price level, crime rate, representation on the web-sites and others) will also be considered in the </w:t>
      </w:r>
      <w:r w:rsidR="00F866B7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1914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7952" w:rsidRDefault="001B2099" w:rsidP="00D730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results of the research can be used by </w:t>
      </w:r>
      <w:r w:rsidR="00D730C8">
        <w:rPr>
          <w:rFonts w:ascii="Times New Roman" w:hAnsi="Times New Roman" w:cs="Times New Roman"/>
          <w:sz w:val="24"/>
          <w:szCs w:val="24"/>
          <w:lang w:val="en-US"/>
        </w:rPr>
        <w:t>Spanish Tourism Organization in Russia to promote their destinations for Russian travelers focusing on main attractiveness characteristics identified in the study</w:t>
      </w:r>
      <w:r w:rsidR="00F866B7">
        <w:rPr>
          <w:rFonts w:ascii="Times New Roman" w:hAnsi="Times New Roman" w:cs="Times New Roman"/>
          <w:sz w:val="24"/>
          <w:szCs w:val="24"/>
          <w:lang w:val="en-US"/>
        </w:rPr>
        <w:t xml:space="preserve"> as well as National Tourism Organizations from other countries to understand main preferences of Russian tourists</w:t>
      </w:r>
      <w:r w:rsidR="00D730C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C2028D" w:rsidRPr="00911E18" w:rsidRDefault="00C603AB" w:rsidP="008D4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A14A4" w:rsidRPr="008D45BC" w:rsidRDefault="008D45BC" w:rsidP="008D45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45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8D45BC" w:rsidRPr="0098088A" w:rsidRDefault="008D45BC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Alavi</w:t>
      </w:r>
      <w:proofErr w:type="spellEnd"/>
      <w:r w:rsidRPr="008D45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r w:rsidRPr="008D45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., &amp; </w:t>
      </w:r>
      <w:proofErr w:type="spell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Yasin</w:t>
      </w:r>
      <w:proofErr w:type="spellEnd"/>
      <w:r w:rsidRPr="008D45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8D45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8D45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2000.</w:t>
      </w:r>
      <w:proofErr w:type="gramEnd"/>
      <w:r w:rsidRPr="008D45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systematic approach to tourism policy.</w:t>
      </w:r>
      <w:proofErr w:type="gramEnd"/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8088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Journal of Business Research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808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48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(2)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147-156.</w:t>
      </w:r>
    </w:p>
    <w:p w:rsidR="00FA459D" w:rsidRPr="00FA459D" w:rsidRDefault="00FA459D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FA4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Andries</w:t>
      </w:r>
      <w:proofErr w:type="spellEnd"/>
      <w:r w:rsidRPr="00FA4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van </w:t>
      </w:r>
      <w:proofErr w:type="spellStart"/>
      <w:r w:rsidRPr="00FA4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der</w:t>
      </w:r>
      <w:proofErr w:type="spellEnd"/>
      <w:r w:rsidRPr="00FA4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Ark, Greg Richards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2006.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A4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Attractiveness of cultural activities in European cities: A latent class approach, </w:t>
      </w:r>
      <w:r w:rsidRPr="00FA45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Tourism Management</w:t>
      </w:r>
      <w:r w:rsidRPr="00FA4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8D45BC" w:rsidRPr="009D7125" w:rsidRDefault="008D45BC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Blanke</w:t>
      </w:r>
      <w:proofErr w:type="spellEnd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J., &amp; </w:t>
      </w:r>
      <w:proofErr w:type="spell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Chiesa</w:t>
      </w:r>
      <w:proofErr w:type="spellEnd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T. 2013 The Travel &amp; Tourism Competitiveness Report 2013. </w:t>
      </w:r>
      <w:proofErr w:type="gram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8088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The World Economic Forum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7A09CA" w:rsidRPr="007A09CA" w:rsidRDefault="007A09CA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Bornhorst</w:t>
      </w:r>
      <w:proofErr w:type="spellEnd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T., Brent Ritchie, J. R., &amp;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Sheehan, L. </w:t>
      </w:r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2010.</w:t>
      </w:r>
      <w:proofErr w:type="gramEnd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Determinants of tourism success for DMOs &amp; destinations: An empirical examination of stakeholders' perspectives.</w:t>
      </w:r>
      <w:r w:rsidRPr="007A09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09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Tourism Management</w:t>
      </w:r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7A09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31(5), 572-589.</w:t>
      </w:r>
    </w:p>
    <w:p w:rsidR="008D45BC" w:rsidRPr="0098088A" w:rsidRDefault="008D45BC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8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Buhalis</w:t>
      </w:r>
      <w:proofErr w:type="spellEnd"/>
      <w:r w:rsidRPr="0098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D.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2000</w:t>
      </w:r>
      <w:r w:rsidRPr="0098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9808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Marketing the competitive destination of the future.</w:t>
      </w:r>
      <w:proofErr w:type="gramEnd"/>
      <w:r w:rsidRPr="0098088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9D7125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  <w:lang w:val="en-US"/>
        </w:rPr>
        <w:t>Tourism management</w:t>
      </w:r>
      <w:r w:rsidRPr="009D71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9D712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9D712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21</w:t>
      </w:r>
      <w:r w:rsidRPr="009D71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(1)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9D71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97-116.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A09CA" w:rsidRPr="007A09CA" w:rsidRDefault="007A09CA" w:rsidP="00D730C8">
      <w:pPr>
        <w:spacing w:after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</w:pPr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Candela, G., &amp; </w:t>
      </w:r>
      <w:proofErr w:type="spellStart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Figini</w:t>
      </w:r>
      <w:proofErr w:type="spellEnd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P. 2012.</w:t>
      </w:r>
      <w:r w:rsidRPr="007A09C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economics of tourism destinations</w:t>
      </w:r>
      <w:r w:rsidRPr="007A09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(pp. 73-130).</w:t>
      </w:r>
      <w:proofErr w:type="gramEnd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A09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Springer Berlin Heidelberg.</w:t>
      </w:r>
      <w:proofErr w:type="gramEnd"/>
    </w:p>
    <w:p w:rsidR="008D45BC" w:rsidRPr="0098088A" w:rsidRDefault="008D45BC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racolici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M. F., &amp;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Nijkamp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P. 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2009. The attractiveness and competitiveness of tourist destinations: A study of Southern Italian regions.</w:t>
      </w:r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D712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Tourism Management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D71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30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(3)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336-344.</w:t>
      </w:r>
    </w:p>
    <w:p w:rsidR="008D45BC" w:rsidRPr="0098088A" w:rsidRDefault="008D45BC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rouch, G. I., &amp; Ritchie, J. R. 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1999. </w:t>
      </w:r>
      <w:proofErr w:type="gram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Tourism, competitiveness, and societal prosperity.</w:t>
      </w:r>
      <w:proofErr w:type="gramEnd"/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D712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Journal of business research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9D71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D71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44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(3)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137-152.</w:t>
      </w:r>
    </w:p>
    <w:p w:rsidR="008D45BC" w:rsidRPr="0098088A" w:rsidRDefault="008D45BC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Enright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M. J., &amp; Newton, J. 2004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Tourism destination competitiveness: a quantitative approach.</w:t>
      </w:r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D712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Tourism management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9D71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D71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25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(6)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777-788.</w:t>
      </w:r>
    </w:p>
    <w:p w:rsidR="008D45BC" w:rsidRPr="0098088A" w:rsidRDefault="008D45BC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Holjevac</w:t>
      </w:r>
      <w:proofErr w:type="spellEnd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Raspor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S. 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2010. Customer satisfaction measurement in hotel industry: content analysis study.</w:t>
      </w:r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808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University of Rijeka, </w:t>
      </w:r>
      <w:proofErr w:type="spellStart"/>
      <w:proofErr w:type="gramStart"/>
      <w:r w:rsidRPr="009808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Opatija</w:t>
      </w:r>
      <w:proofErr w:type="spellEnd"/>
      <w:r w:rsidRPr="009808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[</w:t>
      </w:r>
      <w:proofErr w:type="gramEnd"/>
      <w:r w:rsidRPr="009808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Links]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51814" w:rsidRPr="00FA459D" w:rsidRDefault="00851814" w:rsidP="0085181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A4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Howard Harris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2001 </w:t>
      </w:r>
      <w:r w:rsidRPr="00FA4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Content Analysis of Secondary Data: A Study of Courage in Managerial Decision Making, </w:t>
      </w:r>
      <w:r w:rsidRPr="00FA45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Journal of Business Ethics</w:t>
      </w:r>
      <w:r w:rsidRPr="00FA4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8D45BC" w:rsidRPr="008D45BC" w:rsidRDefault="008D45BC" w:rsidP="00D730C8">
      <w:pPr>
        <w:spacing w:after="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8D4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Hu</w:t>
      </w:r>
      <w:proofErr w:type="spellEnd"/>
      <w:r w:rsidRPr="008D4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Y., &amp; Ritchie, J. B. 1993.</w:t>
      </w:r>
      <w:proofErr w:type="gramEnd"/>
      <w:r w:rsidRPr="008D4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D4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Measuring destination attractiveness: A contextual approach.</w:t>
      </w:r>
      <w:proofErr w:type="gramEnd"/>
      <w:r w:rsidRPr="008D45B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7A09CA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  <w:lang w:val="en-US"/>
        </w:rPr>
        <w:t>Journal of Travel Research</w:t>
      </w:r>
      <w:r w:rsidRPr="007A09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,</w:t>
      </w:r>
      <w:r w:rsidRPr="007A09C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7A09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32</w:t>
      </w:r>
      <w:r w:rsidRPr="007A0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(2), 25-34.</w:t>
      </w:r>
    </w:p>
    <w:p w:rsidR="007A09CA" w:rsidRDefault="007A09CA" w:rsidP="00D730C8">
      <w:pPr>
        <w:spacing w:after="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Kim, J. H. </w:t>
      </w:r>
      <w:r w:rsidRPr="007A0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2014. The antecedents of memorable tourism experiences: The development of a scale to measure the destination attributes associated with memorable experiences.</w:t>
      </w:r>
      <w:r w:rsidRPr="007A09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09C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>Tourism Management</w:t>
      </w:r>
      <w:r w:rsidRPr="007A0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7A09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0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44, 34-45.</w:t>
      </w:r>
    </w:p>
    <w:p w:rsidR="008D45BC" w:rsidRPr="0098088A" w:rsidRDefault="008D45BC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Kozak</w:t>
      </w:r>
      <w:proofErr w:type="spellEnd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M.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2002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Comparative analysis of tourist motivations by nationality and destinations.</w:t>
      </w:r>
      <w:proofErr w:type="gramEnd"/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D712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Tourism Management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9D71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D71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23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(3)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221-232.</w:t>
      </w:r>
    </w:p>
    <w:p w:rsidR="00851814" w:rsidRPr="0098088A" w:rsidRDefault="00851814" w:rsidP="0085181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Kozak</w:t>
      </w:r>
      <w:proofErr w:type="spellEnd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M., &amp; </w:t>
      </w:r>
      <w:proofErr w:type="spell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Rimmington</w:t>
      </w:r>
      <w:proofErr w:type="spellEnd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M. 1999.</w:t>
      </w:r>
      <w:proofErr w:type="gramEnd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Measuring tourist destination competitiveness: conceptual considerations and empirical findings.</w:t>
      </w:r>
      <w:proofErr w:type="gramEnd"/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B6F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International Journal of Hospitality Management</w:t>
      </w:r>
      <w:r w:rsidRPr="00BB6F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BB6F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B6F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18</w:t>
      </w:r>
      <w:r w:rsidRPr="00BB6F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(3)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BB6F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273-283.</w:t>
      </w:r>
    </w:p>
    <w:p w:rsidR="00893F3F" w:rsidRPr="00D730C8" w:rsidRDefault="00893F3F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Mariani</w:t>
      </w:r>
      <w:proofErr w:type="spellEnd"/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M.M. 2013. Exploring decision making processes in building Italy-based package tours: insights from Russian travel agents and tour operators. </w:t>
      </w:r>
      <w:r w:rsidRPr="00D730C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Czech Hospitality and tourism papers</w:t>
      </w:r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18: 3-18.</w:t>
      </w:r>
    </w:p>
    <w:p w:rsidR="008D45BC" w:rsidRPr="00D730C8" w:rsidRDefault="008D45BC" w:rsidP="00D730C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Morosan</w:t>
      </w:r>
      <w:proofErr w:type="spellEnd"/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C., &amp; </w:t>
      </w:r>
      <w:proofErr w:type="spellStart"/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Jeong</w:t>
      </w:r>
      <w:proofErr w:type="spellEnd"/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M. Y. 2007.</w:t>
      </w:r>
      <w:proofErr w:type="gramEnd"/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Making hotel reservations online: a content analysis of US travelers' comments.</w:t>
      </w:r>
      <w:proofErr w:type="gramEnd"/>
      <w:r w:rsidRPr="00D730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30C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Revista</w:t>
      </w:r>
      <w:proofErr w:type="spellEnd"/>
      <w:r w:rsidRPr="00D730C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D730C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Turism</w:t>
      </w:r>
      <w:proofErr w:type="spellEnd"/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(3): 5-10.</w:t>
      </w:r>
    </w:p>
    <w:p w:rsidR="008D45BC" w:rsidRPr="00D730C8" w:rsidRDefault="008D45BC" w:rsidP="007A09CA">
      <w:pPr>
        <w:spacing w:after="0"/>
        <w:jc w:val="both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D730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Philipp, S. F. 1993. </w:t>
      </w:r>
      <w:proofErr w:type="gramStart"/>
      <w:r w:rsidRPr="00D730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Racial differences in the perceived attractiveness of tourism destinations, interests, and cultural resources.</w:t>
      </w:r>
      <w:proofErr w:type="gramEnd"/>
      <w:r w:rsidRPr="00D730C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proofErr w:type="gramStart"/>
      <w:r w:rsidRPr="00D730C8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  <w:lang w:val="en-US"/>
        </w:rPr>
        <w:t>Journal of leisure research</w:t>
      </w:r>
      <w:r w:rsidRPr="00D730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D730C8" w:rsidRPr="00D730C8" w:rsidRDefault="00D730C8" w:rsidP="007A09C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730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Pike, S. 2002. </w:t>
      </w:r>
      <w:proofErr w:type="gramStart"/>
      <w:r w:rsidRPr="00D730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Destination image analysis—a review of 142 papers from 1973 to 2000.</w:t>
      </w:r>
      <w:proofErr w:type="gramEnd"/>
      <w:r w:rsidRPr="00D730C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9D6E35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  <w:lang w:val="en-US"/>
        </w:rPr>
        <w:t>Tourism management</w:t>
      </w:r>
      <w:r w:rsidRPr="009D6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9D6E3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9D6E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23</w:t>
      </w:r>
      <w:r w:rsidRPr="009D6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(5), 541-549.</w:t>
      </w:r>
    </w:p>
    <w:p w:rsidR="008D45BC" w:rsidRPr="0098088A" w:rsidRDefault="008D45BC" w:rsidP="007A09C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73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Ritchie, J. R., &amp; Crouch, G. I. 2000. The competitive destination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A sustainability perspective.</w:t>
      </w:r>
    </w:p>
    <w:p w:rsidR="008D45BC" w:rsidRPr="0098088A" w:rsidRDefault="008D45BC" w:rsidP="007A09C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Ruhanen</w:t>
      </w:r>
      <w:proofErr w:type="spellEnd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L. 2007. Destination competitiveness: meeting sustainability objectives through strategic planning and visioning. In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8088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Advances</w:t>
      </w:r>
      <w:r w:rsidRPr="009D712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98088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in</w:t>
      </w:r>
      <w:r w:rsidRPr="009D712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98088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modern</w:t>
      </w:r>
      <w:r w:rsidRPr="009D712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98088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tourism</w:t>
      </w:r>
      <w:r w:rsidRPr="009D712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98088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US"/>
        </w:rPr>
        <w:t>research</w:t>
      </w:r>
      <w:r w:rsidRPr="009D71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: </w:t>
      </w:r>
      <w:r w:rsidRPr="009D71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133-151.</w:t>
      </w:r>
    </w:p>
    <w:p w:rsidR="00FA459D" w:rsidRPr="00FA459D" w:rsidRDefault="007A09CA" w:rsidP="007A09C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Vitouladiti</w:t>
      </w:r>
      <w:proofErr w:type="spellEnd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O.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2014</w:t>
      </w:r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Content Analysis as a Research Tool for Marketing, Management and Development Strategies in Tourism.</w:t>
      </w:r>
      <w:proofErr w:type="gramEnd"/>
      <w:r w:rsidRPr="007A09C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A09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Procedia</w:t>
      </w:r>
      <w:proofErr w:type="spellEnd"/>
      <w:r w:rsidRPr="007A09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Economics and Finance</w:t>
      </w:r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7A09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0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9, 278-287.</w:t>
      </w:r>
    </w:p>
    <w:p w:rsidR="00851814" w:rsidRDefault="00851814" w:rsidP="0085181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Whitty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M. T. 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2002.</w:t>
      </w:r>
      <w:proofErr w:type="gramEnd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Liar, liar! An examination of how open, supportive and honest people are in chat rooms.</w:t>
      </w:r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BB6F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Computers</w:t>
      </w:r>
      <w:proofErr w:type="spellEnd"/>
      <w:r w:rsidRPr="00BB6F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B6F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in</w:t>
      </w:r>
      <w:proofErr w:type="spellEnd"/>
      <w:r w:rsidRPr="00BB6F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B6F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Human</w:t>
      </w:r>
      <w:proofErr w:type="spellEnd"/>
      <w:r w:rsidRPr="00BB6F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B6F59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Behavior</w:t>
      </w:r>
      <w:proofErr w:type="spellEnd"/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08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08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(4)</w:t>
      </w:r>
      <w:r w:rsidRPr="00BB6F5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80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343-352.</w:t>
      </w:r>
    </w:p>
    <w:p w:rsidR="00C2028D" w:rsidRPr="007A09CA" w:rsidRDefault="00C2028D" w:rsidP="007A09C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C2028D" w:rsidRPr="007A09CA" w:rsidSect="00F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4880"/>
    <w:multiLevelType w:val="hybridMultilevel"/>
    <w:tmpl w:val="4CFCAE5E"/>
    <w:lvl w:ilvl="0" w:tplc="E376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22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6D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AD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8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65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4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2B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86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028D"/>
    <w:rsid w:val="00023363"/>
    <w:rsid w:val="00092794"/>
    <w:rsid w:val="00125C0E"/>
    <w:rsid w:val="001650AA"/>
    <w:rsid w:val="00176138"/>
    <w:rsid w:val="0019149C"/>
    <w:rsid w:val="001B2099"/>
    <w:rsid w:val="00233361"/>
    <w:rsid w:val="002735F3"/>
    <w:rsid w:val="002A14A4"/>
    <w:rsid w:val="00323FA0"/>
    <w:rsid w:val="00477C97"/>
    <w:rsid w:val="004B2B2D"/>
    <w:rsid w:val="005F45AD"/>
    <w:rsid w:val="007009EB"/>
    <w:rsid w:val="007A09CA"/>
    <w:rsid w:val="007C2D9C"/>
    <w:rsid w:val="007C749C"/>
    <w:rsid w:val="00851814"/>
    <w:rsid w:val="00876983"/>
    <w:rsid w:val="00893F3F"/>
    <w:rsid w:val="008D45BC"/>
    <w:rsid w:val="008E4740"/>
    <w:rsid w:val="00911E18"/>
    <w:rsid w:val="009251BC"/>
    <w:rsid w:val="009459CB"/>
    <w:rsid w:val="009A5E68"/>
    <w:rsid w:val="009B5C80"/>
    <w:rsid w:val="009D6E35"/>
    <w:rsid w:val="009E4894"/>
    <w:rsid w:val="009E7952"/>
    <w:rsid w:val="009F50D0"/>
    <w:rsid w:val="00AF3163"/>
    <w:rsid w:val="00B737B0"/>
    <w:rsid w:val="00BB6FB4"/>
    <w:rsid w:val="00BF483F"/>
    <w:rsid w:val="00C2028D"/>
    <w:rsid w:val="00C603AB"/>
    <w:rsid w:val="00C85DBD"/>
    <w:rsid w:val="00CD070D"/>
    <w:rsid w:val="00D64ABE"/>
    <w:rsid w:val="00D730C8"/>
    <w:rsid w:val="00DD3C59"/>
    <w:rsid w:val="00E14A12"/>
    <w:rsid w:val="00E15808"/>
    <w:rsid w:val="00E654BF"/>
    <w:rsid w:val="00F866B7"/>
    <w:rsid w:val="00F93634"/>
    <w:rsid w:val="00FA459D"/>
    <w:rsid w:val="00FA5B54"/>
    <w:rsid w:val="00FC753A"/>
    <w:rsid w:val="00FE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D"/>
  </w:style>
  <w:style w:type="paragraph" w:styleId="1">
    <w:name w:val="heading 1"/>
    <w:basedOn w:val="a"/>
    <w:link w:val="10"/>
    <w:uiPriority w:val="9"/>
    <w:qFormat/>
    <w:rsid w:val="008D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D45BC"/>
  </w:style>
  <w:style w:type="character" w:customStyle="1" w:styleId="subtitle">
    <w:name w:val="subtitle"/>
    <w:basedOn w:val="a0"/>
    <w:rsid w:val="008D45BC"/>
  </w:style>
  <w:style w:type="paragraph" w:customStyle="1" w:styleId="a3">
    <w:name w:val="Текстовый блок"/>
    <w:autoRedefine/>
    <w:rsid w:val="000927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60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1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iz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nkosti.ru/" TargetMode="External"/><Relationship Id="rId5" Type="http://schemas.openxmlformats.org/officeDocument/2006/relationships/hyperlink" Target="http://www.tourist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2014-11-30T20:16:00Z</dcterms:created>
  <dcterms:modified xsi:type="dcterms:W3CDTF">2014-11-30T21:01:00Z</dcterms:modified>
</cp:coreProperties>
</file>